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1F65" w:rsidRDefault="00BA1F65" w:rsidP="005547C5">
      <w:pPr>
        <w:pStyle w:val="Heading1"/>
        <w:spacing w:line="240" w:lineRule="auto"/>
      </w:pPr>
      <w:r>
        <w:t>PAS 7050: annex B</w:t>
      </w:r>
      <w:r w:rsidR="00B44500">
        <w:t xml:space="preserve"> - manufacturers</w:t>
      </w:r>
    </w:p>
    <w:p w:rsidR="002745A1" w:rsidRDefault="002745A1" w:rsidP="005547C5">
      <w:pPr>
        <w:spacing w:after="0" w:line="240" w:lineRule="auto"/>
      </w:pPr>
    </w:p>
    <w:tbl>
      <w:tblPr>
        <w:tblStyle w:val="TableGrid"/>
        <w:tblW w:w="0" w:type="auto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2745A1" w:rsidRPr="00A16A6E" w:rsidTr="00C53878">
        <w:trPr>
          <w:tblHeader/>
        </w:trPr>
        <w:tc>
          <w:tcPr>
            <w:tcW w:w="2534" w:type="dxa"/>
            <w:shd w:val="clear" w:color="auto" w:fill="AEAAAA" w:themeFill="background2" w:themeFillShade="BF"/>
          </w:tcPr>
          <w:p w:rsidR="002745A1" w:rsidRPr="00A16A6E" w:rsidRDefault="002745A1" w:rsidP="00170A74">
            <w:pPr>
              <w:jc w:val="center"/>
              <w:rPr>
                <w:b/>
                <w:bCs/>
              </w:rPr>
            </w:pPr>
            <w:r w:rsidRPr="00A16A6E">
              <w:rPr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shd w:val="clear" w:color="auto" w:fill="AEAAAA" w:themeFill="background2" w:themeFillShade="BF"/>
          </w:tcPr>
          <w:p w:rsidR="002745A1" w:rsidRPr="00A16A6E" w:rsidRDefault="002745A1" w:rsidP="00170A74">
            <w:pPr>
              <w:jc w:val="center"/>
              <w:rPr>
                <w:b/>
                <w:bCs/>
              </w:rPr>
            </w:pPr>
            <w:r w:rsidRPr="00A16A6E">
              <w:rPr>
                <w:b/>
                <w:bCs/>
              </w:rPr>
              <w:t>Indicators</w:t>
            </w:r>
          </w:p>
        </w:tc>
        <w:tc>
          <w:tcPr>
            <w:tcW w:w="2625" w:type="dxa"/>
            <w:shd w:val="clear" w:color="auto" w:fill="AEAAAA" w:themeFill="background2" w:themeFillShade="BF"/>
          </w:tcPr>
          <w:p w:rsidR="002745A1" w:rsidRPr="00A16A6E" w:rsidRDefault="002745A1" w:rsidP="00170A74">
            <w:pPr>
              <w:jc w:val="center"/>
              <w:rPr>
                <w:b/>
                <w:bCs/>
              </w:rPr>
            </w:pPr>
            <w:r w:rsidRPr="00A16A6E">
              <w:rPr>
                <w:b/>
                <w:bCs/>
              </w:rPr>
              <w:t>Observations</w:t>
            </w:r>
          </w:p>
        </w:tc>
        <w:tc>
          <w:tcPr>
            <w:tcW w:w="1009" w:type="dxa"/>
            <w:shd w:val="clear" w:color="auto" w:fill="AEAAAA" w:themeFill="background2" w:themeFillShade="BF"/>
          </w:tcPr>
          <w:p w:rsidR="002745A1" w:rsidRPr="00A16A6E" w:rsidRDefault="002745A1" w:rsidP="00170A74">
            <w:pPr>
              <w:jc w:val="center"/>
              <w:rPr>
                <w:b/>
                <w:bCs/>
              </w:rPr>
            </w:pPr>
            <w:r w:rsidRPr="00A16A6E">
              <w:rPr>
                <w:b/>
                <w:bCs/>
              </w:rPr>
              <w:t>Met</w:t>
            </w:r>
          </w:p>
          <w:p w:rsidR="002745A1" w:rsidRPr="00A16A6E" w:rsidRDefault="002745A1" w:rsidP="00170A74">
            <w:pPr>
              <w:jc w:val="center"/>
              <w:rPr>
                <w:b/>
                <w:bCs/>
              </w:rPr>
            </w:pPr>
            <w:r w:rsidRPr="00A16A6E">
              <w:rPr>
                <w:b/>
                <w:bCs/>
              </w:rPr>
              <w:t>Y/N/NA</w:t>
            </w:r>
          </w:p>
        </w:tc>
      </w:tr>
      <w:tr w:rsidR="002745A1" w:rsidTr="009B4B02">
        <w:tc>
          <w:tcPr>
            <w:tcW w:w="2534" w:type="dxa"/>
            <w:vMerge w:val="restart"/>
          </w:tcPr>
          <w:p w:rsidR="002745A1" w:rsidRDefault="002745A1" w:rsidP="00170A74">
            <w:r w:rsidRPr="002745A1">
              <w:t>Variability (4.8.1)</w:t>
            </w:r>
          </w:p>
        </w:tc>
        <w:tc>
          <w:tcPr>
            <w:tcW w:w="2848" w:type="dxa"/>
          </w:tcPr>
          <w:p w:rsidR="002745A1" w:rsidRDefault="002745A1" w:rsidP="009B4B02">
            <w:r>
              <w:t>Risks from manufacturing variation taken into account in product design</w:t>
            </w:r>
          </w:p>
        </w:tc>
        <w:tc>
          <w:tcPr>
            <w:tcW w:w="2625" w:type="dxa"/>
          </w:tcPr>
          <w:p w:rsidR="002745A1" w:rsidRDefault="002745A1" w:rsidP="00170A74"/>
        </w:tc>
        <w:tc>
          <w:tcPr>
            <w:tcW w:w="1009" w:type="dxa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/>
          </w:tcPr>
          <w:p w:rsidR="002745A1" w:rsidRDefault="002745A1" w:rsidP="00170A74"/>
        </w:tc>
        <w:tc>
          <w:tcPr>
            <w:tcW w:w="2848" w:type="dxa"/>
          </w:tcPr>
          <w:p w:rsidR="002745A1" w:rsidRDefault="002745A1" w:rsidP="009B4B02">
            <w:r>
              <w:t>Safety critical process control limits in place</w:t>
            </w:r>
          </w:p>
        </w:tc>
        <w:tc>
          <w:tcPr>
            <w:tcW w:w="2625" w:type="dxa"/>
          </w:tcPr>
          <w:p w:rsidR="002745A1" w:rsidRDefault="002745A1" w:rsidP="00170A74"/>
        </w:tc>
        <w:tc>
          <w:tcPr>
            <w:tcW w:w="1009" w:type="dxa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/>
          </w:tcPr>
          <w:p w:rsidR="002745A1" w:rsidRDefault="002745A1" w:rsidP="00170A74"/>
        </w:tc>
        <w:tc>
          <w:tcPr>
            <w:tcW w:w="2848" w:type="dxa"/>
          </w:tcPr>
          <w:p w:rsidR="002745A1" w:rsidRDefault="002745A1" w:rsidP="009B4B02">
            <w:r w:rsidRPr="002745A1">
              <w:t>Process in place to monitor limits not exceeded</w:t>
            </w:r>
          </w:p>
        </w:tc>
        <w:tc>
          <w:tcPr>
            <w:tcW w:w="2625" w:type="dxa"/>
          </w:tcPr>
          <w:p w:rsidR="002745A1" w:rsidRDefault="002745A1" w:rsidP="00170A74"/>
        </w:tc>
        <w:tc>
          <w:tcPr>
            <w:tcW w:w="1009" w:type="dxa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/>
          </w:tcPr>
          <w:p w:rsidR="002745A1" w:rsidRDefault="002745A1" w:rsidP="00170A74"/>
        </w:tc>
        <w:tc>
          <w:tcPr>
            <w:tcW w:w="2848" w:type="dxa"/>
          </w:tcPr>
          <w:p w:rsidR="002745A1" w:rsidRPr="00A16A6E" w:rsidRDefault="002745A1" w:rsidP="009B4B02">
            <w:r w:rsidRPr="002745A1">
              <w:t>Risks from potential failure taken into account in</w:t>
            </w:r>
            <w:r>
              <w:t xml:space="preserve"> </w:t>
            </w:r>
            <w:r w:rsidRPr="002745A1">
              <w:t>product design</w:t>
            </w:r>
          </w:p>
        </w:tc>
        <w:tc>
          <w:tcPr>
            <w:tcW w:w="2625" w:type="dxa"/>
          </w:tcPr>
          <w:p w:rsidR="002745A1" w:rsidRDefault="002745A1" w:rsidP="00170A74"/>
        </w:tc>
        <w:tc>
          <w:tcPr>
            <w:tcW w:w="1009" w:type="dxa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 w:val="restart"/>
            <w:shd w:val="clear" w:color="auto" w:fill="E7E6E6" w:themeFill="background2"/>
          </w:tcPr>
          <w:p w:rsidR="002745A1" w:rsidRDefault="002745A1" w:rsidP="00170A74">
            <w:r w:rsidRPr="002745A1">
              <w:t>Process control and monitoring (4.8.2)</w:t>
            </w:r>
          </w:p>
        </w:tc>
        <w:tc>
          <w:tcPr>
            <w:tcW w:w="2848" w:type="dxa"/>
            <w:shd w:val="clear" w:color="auto" w:fill="E7E6E6" w:themeFill="background2"/>
          </w:tcPr>
          <w:p w:rsidR="002745A1" w:rsidRDefault="002745A1" w:rsidP="009B4B02">
            <w:r w:rsidRPr="002745A1">
              <w:t>All critical control points identified and monitored</w:t>
            </w:r>
          </w:p>
        </w:tc>
        <w:tc>
          <w:tcPr>
            <w:tcW w:w="2625" w:type="dxa"/>
            <w:shd w:val="clear" w:color="auto" w:fill="E7E6E6" w:themeFill="background2"/>
          </w:tcPr>
          <w:p w:rsidR="002745A1" w:rsidRDefault="002745A1" w:rsidP="00170A74"/>
        </w:tc>
        <w:tc>
          <w:tcPr>
            <w:tcW w:w="1009" w:type="dxa"/>
            <w:shd w:val="clear" w:color="auto" w:fill="E7E6E6" w:themeFill="background2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/>
            <w:shd w:val="clear" w:color="auto" w:fill="E7E6E6" w:themeFill="background2"/>
          </w:tcPr>
          <w:p w:rsidR="002745A1" w:rsidRDefault="002745A1" w:rsidP="00170A74"/>
        </w:tc>
        <w:tc>
          <w:tcPr>
            <w:tcW w:w="2848" w:type="dxa"/>
            <w:shd w:val="clear" w:color="auto" w:fill="E7E6E6" w:themeFill="background2"/>
          </w:tcPr>
          <w:p w:rsidR="002745A1" w:rsidRDefault="002745A1" w:rsidP="009B4B02">
            <w:r w:rsidRPr="002745A1">
              <w:t>Risk-based testing programme in place</w:t>
            </w:r>
          </w:p>
        </w:tc>
        <w:tc>
          <w:tcPr>
            <w:tcW w:w="2625" w:type="dxa"/>
            <w:shd w:val="clear" w:color="auto" w:fill="E7E6E6" w:themeFill="background2"/>
          </w:tcPr>
          <w:p w:rsidR="002745A1" w:rsidRDefault="002745A1" w:rsidP="00170A74"/>
        </w:tc>
        <w:tc>
          <w:tcPr>
            <w:tcW w:w="1009" w:type="dxa"/>
            <w:shd w:val="clear" w:color="auto" w:fill="E7E6E6" w:themeFill="background2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/>
            <w:shd w:val="clear" w:color="auto" w:fill="E7E6E6" w:themeFill="background2"/>
          </w:tcPr>
          <w:p w:rsidR="002745A1" w:rsidRDefault="002745A1" w:rsidP="00170A74"/>
        </w:tc>
        <w:tc>
          <w:tcPr>
            <w:tcW w:w="2848" w:type="dxa"/>
            <w:shd w:val="clear" w:color="auto" w:fill="E7E6E6" w:themeFill="background2"/>
          </w:tcPr>
          <w:p w:rsidR="002745A1" w:rsidRDefault="002745A1" w:rsidP="009B4B02">
            <w:r w:rsidRPr="002745A1">
              <w:t>Batch approval process in place</w:t>
            </w:r>
          </w:p>
        </w:tc>
        <w:tc>
          <w:tcPr>
            <w:tcW w:w="2625" w:type="dxa"/>
            <w:shd w:val="clear" w:color="auto" w:fill="E7E6E6" w:themeFill="background2"/>
          </w:tcPr>
          <w:p w:rsidR="002745A1" w:rsidRDefault="002745A1" w:rsidP="00170A74"/>
        </w:tc>
        <w:tc>
          <w:tcPr>
            <w:tcW w:w="1009" w:type="dxa"/>
            <w:shd w:val="clear" w:color="auto" w:fill="E7E6E6" w:themeFill="background2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 w:val="restart"/>
          </w:tcPr>
          <w:p w:rsidR="002745A1" w:rsidRDefault="002745A1" w:rsidP="00170A74">
            <w:r w:rsidRPr="002745A1">
              <w:t>Authori</w:t>
            </w:r>
            <w:r>
              <w:t>s</w:t>
            </w:r>
            <w:r w:rsidRPr="002745A1">
              <w:t>ation of product, component and process changes (4.8.3)</w:t>
            </w:r>
          </w:p>
        </w:tc>
        <w:tc>
          <w:tcPr>
            <w:tcW w:w="2848" w:type="dxa"/>
          </w:tcPr>
          <w:p w:rsidR="002745A1" w:rsidRDefault="002745A1" w:rsidP="009B4B02">
            <w:r w:rsidRPr="002745A1">
              <w:t>Safety of design to be subject to regular review</w:t>
            </w:r>
          </w:p>
        </w:tc>
        <w:tc>
          <w:tcPr>
            <w:tcW w:w="2625" w:type="dxa"/>
          </w:tcPr>
          <w:p w:rsidR="002745A1" w:rsidRDefault="002745A1" w:rsidP="00170A74"/>
        </w:tc>
        <w:tc>
          <w:tcPr>
            <w:tcW w:w="1009" w:type="dxa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/>
          </w:tcPr>
          <w:p w:rsidR="002745A1" w:rsidRDefault="002745A1" w:rsidP="00170A74"/>
        </w:tc>
        <w:tc>
          <w:tcPr>
            <w:tcW w:w="2848" w:type="dxa"/>
          </w:tcPr>
          <w:p w:rsidR="002745A1" w:rsidRDefault="002745A1" w:rsidP="009B4B02">
            <w:r w:rsidRPr="002745A1">
              <w:t>Responsibility allocated for authori</w:t>
            </w:r>
            <w:r>
              <w:t>s</w:t>
            </w:r>
            <w:r w:rsidRPr="002745A1">
              <w:t>ation of changes</w:t>
            </w:r>
          </w:p>
        </w:tc>
        <w:tc>
          <w:tcPr>
            <w:tcW w:w="2625" w:type="dxa"/>
          </w:tcPr>
          <w:p w:rsidR="002745A1" w:rsidRDefault="002745A1" w:rsidP="00170A74"/>
        </w:tc>
        <w:tc>
          <w:tcPr>
            <w:tcW w:w="1009" w:type="dxa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 w:val="restart"/>
            <w:shd w:val="clear" w:color="auto" w:fill="E7E6E6" w:themeFill="background2"/>
          </w:tcPr>
          <w:p w:rsidR="002745A1" w:rsidRDefault="002745A1" w:rsidP="00170A74">
            <w:r w:rsidRPr="002745A1">
              <w:t>Post-production handling (4.8.4)</w:t>
            </w:r>
          </w:p>
        </w:tc>
        <w:tc>
          <w:tcPr>
            <w:tcW w:w="2848" w:type="dxa"/>
            <w:shd w:val="clear" w:color="auto" w:fill="E7E6E6" w:themeFill="background2"/>
          </w:tcPr>
          <w:p w:rsidR="002745A1" w:rsidRDefault="002745A1" w:rsidP="009B4B02">
            <w:r w:rsidRPr="002745A1">
              <w:t>Policies and processes for packaging to protect product in place</w:t>
            </w:r>
          </w:p>
        </w:tc>
        <w:tc>
          <w:tcPr>
            <w:tcW w:w="2625" w:type="dxa"/>
            <w:shd w:val="clear" w:color="auto" w:fill="E7E6E6" w:themeFill="background2"/>
          </w:tcPr>
          <w:p w:rsidR="002745A1" w:rsidRDefault="002745A1" w:rsidP="00170A74"/>
        </w:tc>
        <w:tc>
          <w:tcPr>
            <w:tcW w:w="1009" w:type="dxa"/>
            <w:shd w:val="clear" w:color="auto" w:fill="E7E6E6" w:themeFill="background2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/>
            <w:shd w:val="clear" w:color="auto" w:fill="E7E6E6" w:themeFill="background2"/>
          </w:tcPr>
          <w:p w:rsidR="002745A1" w:rsidRPr="002745A1" w:rsidRDefault="002745A1" w:rsidP="00170A74"/>
        </w:tc>
        <w:tc>
          <w:tcPr>
            <w:tcW w:w="2848" w:type="dxa"/>
            <w:shd w:val="clear" w:color="auto" w:fill="E7E6E6" w:themeFill="background2"/>
          </w:tcPr>
          <w:p w:rsidR="002745A1" w:rsidRPr="002745A1" w:rsidRDefault="002745A1" w:rsidP="009B4B02">
            <w:r w:rsidRPr="002745A1">
              <w:t>Evidence of drop tests</w:t>
            </w:r>
            <w:r w:rsidR="00071D25">
              <w:t xml:space="preserve"> /</w:t>
            </w:r>
            <w:r w:rsidRPr="002745A1">
              <w:t xml:space="preserve"> transit trials etc available</w:t>
            </w:r>
          </w:p>
        </w:tc>
        <w:tc>
          <w:tcPr>
            <w:tcW w:w="2625" w:type="dxa"/>
            <w:shd w:val="clear" w:color="auto" w:fill="E7E6E6" w:themeFill="background2"/>
          </w:tcPr>
          <w:p w:rsidR="002745A1" w:rsidRDefault="002745A1" w:rsidP="00170A74"/>
        </w:tc>
        <w:tc>
          <w:tcPr>
            <w:tcW w:w="1009" w:type="dxa"/>
            <w:shd w:val="clear" w:color="auto" w:fill="E7E6E6" w:themeFill="background2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 w:val="restart"/>
          </w:tcPr>
          <w:p w:rsidR="002745A1" w:rsidRDefault="002745A1" w:rsidP="00170A74">
            <w:r w:rsidRPr="002745A1">
              <w:t>Safety throughout the product life cycle (4.12)</w:t>
            </w:r>
          </w:p>
        </w:tc>
        <w:tc>
          <w:tcPr>
            <w:tcW w:w="2848" w:type="dxa"/>
          </w:tcPr>
          <w:p w:rsidR="002745A1" w:rsidRDefault="002745A1" w:rsidP="009B4B02">
            <w:r w:rsidRPr="002745A1">
              <w:t xml:space="preserve">Products designed to fail safely </w:t>
            </w:r>
          </w:p>
        </w:tc>
        <w:tc>
          <w:tcPr>
            <w:tcW w:w="2625" w:type="dxa"/>
          </w:tcPr>
          <w:p w:rsidR="002745A1" w:rsidRDefault="002745A1" w:rsidP="00170A74"/>
        </w:tc>
        <w:tc>
          <w:tcPr>
            <w:tcW w:w="1009" w:type="dxa"/>
          </w:tcPr>
          <w:p w:rsidR="002745A1" w:rsidRDefault="002745A1" w:rsidP="00170A74"/>
        </w:tc>
      </w:tr>
      <w:tr w:rsidR="002745A1" w:rsidTr="009B4B02">
        <w:tc>
          <w:tcPr>
            <w:tcW w:w="2534" w:type="dxa"/>
            <w:vMerge/>
          </w:tcPr>
          <w:p w:rsidR="002745A1" w:rsidRDefault="002745A1" w:rsidP="00170A74"/>
        </w:tc>
        <w:tc>
          <w:tcPr>
            <w:tcW w:w="2848" w:type="dxa"/>
          </w:tcPr>
          <w:p w:rsidR="002745A1" w:rsidRDefault="002745A1" w:rsidP="009B4B02">
            <w:r w:rsidRPr="002745A1">
              <w:t>Design addresses safety aspects of refurbishment, reuse, recycling and disposal</w:t>
            </w:r>
          </w:p>
        </w:tc>
        <w:tc>
          <w:tcPr>
            <w:tcW w:w="2625" w:type="dxa"/>
          </w:tcPr>
          <w:p w:rsidR="002745A1" w:rsidRDefault="002745A1" w:rsidP="00170A74"/>
        </w:tc>
        <w:tc>
          <w:tcPr>
            <w:tcW w:w="1009" w:type="dxa"/>
          </w:tcPr>
          <w:p w:rsidR="002745A1" w:rsidRDefault="002745A1" w:rsidP="00170A74"/>
        </w:tc>
      </w:tr>
    </w:tbl>
    <w:p w:rsidR="00896BF0" w:rsidRDefault="00896BF0" w:rsidP="002745A1"/>
    <w:sectPr w:rsidR="00896BF0" w:rsidSect="002745A1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071D25"/>
    <w:rsid w:val="002745A1"/>
    <w:rsid w:val="00493C0A"/>
    <w:rsid w:val="005547C5"/>
    <w:rsid w:val="005D5048"/>
    <w:rsid w:val="00662316"/>
    <w:rsid w:val="00841664"/>
    <w:rsid w:val="00896BF0"/>
    <w:rsid w:val="008D1B48"/>
    <w:rsid w:val="009B4B02"/>
    <w:rsid w:val="00B44500"/>
    <w:rsid w:val="00BA1F65"/>
    <w:rsid w:val="00C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F65"/>
    <w:pPr>
      <w:keepNext/>
      <w:keepLines/>
      <w:spacing w:before="240" w:after="0" w:line="256" w:lineRule="auto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F65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274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B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B</dc:title>
  <dc:subject/>
  <dc:creator>Office for Product Safety and Standards / BSI</dc:creator>
  <cp:keywords/>
  <dc:description/>
  <cp:lastModifiedBy>Stephen Conway</cp:lastModifiedBy>
  <cp:revision>11</cp:revision>
  <dcterms:created xsi:type="dcterms:W3CDTF">2023-01-25T18:05:00Z</dcterms:created>
  <dcterms:modified xsi:type="dcterms:W3CDTF">2023-01-26T18:42:00Z</dcterms:modified>
</cp:coreProperties>
</file>